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Dear [Decision-Maker],</w:t>
      </w:r>
    </w:p>
    <w:p w:rsidR="00000000" w:rsidDel="00000000" w:rsidP="00000000" w:rsidRDefault="00000000" w:rsidRPr="00000000" w14:paraId="00000002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I am requesting approval to attend the 2026 Ignite NEOGOV User Conference October 21 - October 23, in Orlando, FL at the Rosen Centre.</w:t>
      </w:r>
    </w:p>
    <w:p w:rsidR="00000000" w:rsidDel="00000000" w:rsidP="00000000" w:rsidRDefault="00000000" w:rsidRPr="00000000" w14:paraId="00000003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The conference is designed for public safety professionals using PowerDMS to build industry skills and knowledge through expert thought leadership, informative training, and networking opportunities. </w:t>
      </w:r>
    </w:p>
    <w:p w:rsidR="00000000" w:rsidDel="00000000" w:rsidP="00000000" w:rsidRDefault="00000000" w:rsidRPr="00000000" w14:paraId="00000004">
      <w:pPr>
        <w:shd w:fill="ffffff" w:val="clear"/>
        <w:spacing w:after="200" w:before="200" w:lineRule="auto"/>
        <w:rPr>
          <w:color w:val="1d2228"/>
          <w:highlight w:val="yellow"/>
        </w:rPr>
      </w:pPr>
      <w:r w:rsidDel="00000000" w:rsidR="00000000" w:rsidRPr="00000000">
        <w:rPr>
          <w:color w:val="1d2228"/>
          <w:rtl w:val="0"/>
        </w:rPr>
        <w:t xml:space="preserve">Ignite provides sessions to support industry education, product use, and human resources best practices. Attendees will also have the chance to receive one-on-one product support and network with peers to gain insights and learn from others’ experiences.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The training sessions are designed to help fully comprehend our software system functionality and the benefits to our organization. I will return from this training conference with new ways to maximize the value and success we get from our software products.</w:t>
      </w:r>
    </w:p>
    <w:p w:rsidR="00000000" w:rsidDel="00000000" w:rsidP="00000000" w:rsidRDefault="00000000" w:rsidRPr="00000000" w14:paraId="00000006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The breakdown of costs are as follows:</w:t>
      </w:r>
    </w:p>
    <w:tbl>
      <w:tblPr>
        <w:tblStyle w:val="Table1"/>
        <w:tblW w:w="96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39.2996108949415"/>
        <w:gridCol w:w="1718.287937743191"/>
        <w:gridCol w:w="1880.1556420233464"/>
        <w:gridCol w:w="1631.1284046692608"/>
        <w:gridCol w:w="1631.1284046692608"/>
        <w:tblGridChange w:id="0">
          <w:tblGrid>
            <w:gridCol w:w="2739.2996108949415"/>
            <w:gridCol w:w="1718.287937743191"/>
            <w:gridCol w:w="1880.1556420233464"/>
            <w:gridCol w:w="1631.1284046692608"/>
            <w:gridCol w:w="1631.128404669260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Ignite 2026 Tickets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Exclusive 2025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Early Bird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Regular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Last Chance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Register by 12/31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Register by 3/31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Register by 9/1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Register by 10/21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All Access Pass (3-Day)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$1000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$1100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$1300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$1400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2-Day Pass, M/T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$1000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$1100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$1200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2-Day Pass, T/W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$1000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$1100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$1200</w:t>
            </w:r>
          </w:p>
        </w:tc>
      </w:tr>
    </w:tbl>
    <w:p w:rsidR="00000000" w:rsidDel="00000000" w:rsidP="00000000" w:rsidRDefault="00000000" w:rsidRPr="00000000" w14:paraId="00000020">
      <w:pPr>
        <w:shd w:fill="ffffff" w:val="clear"/>
        <w:ind w:left="720" w:firstLine="0"/>
        <w:rPr>
          <w:color w:val="1d22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Here are my estimated travel fees: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hd w:fill="ffffff" w:val="clear"/>
        <w:ind w:left="720" w:hanging="360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Airfare: [  ]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hd w:fill="ffffff" w:val="clear"/>
        <w:ind w:left="720" w:hanging="360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Transportation to and from hotel: [  ]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hd w:fill="ffffff" w:val="clear"/>
        <w:ind w:left="720" w:hanging="360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Hotel at Rosen Centre: $179/night, plus applicable fees and taxes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hd w:fill="ffffff" w:val="clear"/>
        <w:ind w:left="1440" w:hanging="360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Total estimated hotel cost: [ ]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hd w:fill="ffffff" w:val="clear"/>
        <w:spacing w:after="200" w:lineRule="auto"/>
        <w:ind w:left="720" w:hanging="360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Meals while traveling: [  ]</w:t>
      </w:r>
    </w:p>
    <w:p w:rsidR="00000000" w:rsidDel="00000000" w:rsidP="00000000" w:rsidRDefault="00000000" w:rsidRPr="00000000" w14:paraId="00000027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b w:val="1"/>
          <w:bCs w:val="1"/>
          <w:color w:val="1d2228"/>
          <w:rtl w:val="0"/>
        </w:rPr>
        <w:t xml:space="preserve">Total estimate: $__________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This investment is worthwhile because it will give me the tools I need to better leverage our PowerDMS products to support our organization’s goals. Overall, the Ignite conference will help me better understand current issues and discuss solutions with like-minded organizations and industry professionals, which will add value to my work as a [Job Title].</w:t>
      </w:r>
    </w:p>
    <w:p w:rsidR="00000000" w:rsidDel="00000000" w:rsidP="00000000" w:rsidRDefault="00000000" w:rsidRPr="00000000" w14:paraId="00000029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Thank you for considering this great learning opportunity.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lYAyTG4chR6D11+dcXv/F3zfdg==">CgMxLjA4AHIhMVNLMDNpY3hybFVfZUE4SzRBSmUyWks0U2xHLXJLRmx2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